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6F7" w:rsidRPr="00D156F7" w:rsidRDefault="00D156F7" w:rsidP="00D156F7">
      <w:pPr>
        <w:widowControl/>
        <w:spacing w:line="360" w:lineRule="auto"/>
        <w:ind w:left="150" w:right="150"/>
        <w:jc w:val="center"/>
        <w:rPr>
          <w:rFonts w:ascii="宋体" w:eastAsia="宋体" w:hAnsi="宋体" w:cs="宋体"/>
          <w:b/>
          <w:color w:val="000000"/>
          <w:kern w:val="0"/>
          <w:sz w:val="36"/>
          <w:szCs w:val="36"/>
        </w:rPr>
      </w:pPr>
      <w:r w:rsidRPr="00D156F7">
        <w:rPr>
          <w:rFonts w:ascii="宋体" w:eastAsia="宋体" w:hAnsi="宋体" w:cs="宋体" w:hint="eastAsia"/>
          <w:b/>
          <w:color w:val="000000"/>
          <w:kern w:val="0"/>
          <w:sz w:val="36"/>
          <w:szCs w:val="36"/>
        </w:rPr>
        <w:t>《事业单位公开招聘违纪违规行为处理规定》</w:t>
      </w:r>
    </w:p>
    <w:p w:rsidR="00D156F7" w:rsidRPr="00D156F7" w:rsidRDefault="00D156F7" w:rsidP="00D156F7">
      <w:pPr>
        <w:widowControl/>
        <w:spacing w:line="360" w:lineRule="auto"/>
        <w:ind w:left="150" w:right="150"/>
        <w:jc w:val="center"/>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中华人民共和国人力资源和社会保障部令</w:t>
      </w:r>
    </w:p>
    <w:p w:rsidR="00D156F7" w:rsidRPr="00D156F7" w:rsidRDefault="00D156F7" w:rsidP="00D156F7">
      <w:pPr>
        <w:widowControl/>
        <w:spacing w:line="360" w:lineRule="auto"/>
        <w:ind w:left="150" w:right="150"/>
        <w:jc w:val="center"/>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第35号</w:t>
      </w:r>
    </w:p>
    <w:p w:rsidR="00D156F7" w:rsidRPr="00D156F7" w:rsidRDefault="00D955FF" w:rsidP="00D156F7">
      <w:pPr>
        <w:widowControl/>
        <w:spacing w:line="360" w:lineRule="auto"/>
        <w:ind w:left="150" w:right="150"/>
        <w:jc w:val="left"/>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 xml:space="preserve">    </w:t>
      </w:r>
      <w:r w:rsidR="00D156F7" w:rsidRPr="00D156F7">
        <w:rPr>
          <w:rFonts w:ascii="仿宋_GB2312" w:eastAsia="仿宋_GB2312" w:hAnsi="宋体" w:cs="宋体" w:hint="eastAsia"/>
          <w:color w:val="000000"/>
          <w:kern w:val="0"/>
          <w:sz w:val="32"/>
          <w:szCs w:val="32"/>
        </w:rPr>
        <w:t>《事业单位公开招聘违纪违规行为处理规定》已经2017年9月25日人力资源社会保障部第135次部务会审议通过，现予公布，自2018年1月1日起施行。</w:t>
      </w:r>
    </w:p>
    <w:p w:rsidR="00D955FF" w:rsidRDefault="00D955FF" w:rsidP="00D156F7">
      <w:pPr>
        <w:widowControl/>
        <w:spacing w:line="360" w:lineRule="auto"/>
        <w:ind w:left="150" w:right="150"/>
        <w:jc w:val="center"/>
        <w:rPr>
          <w:rFonts w:ascii="仿宋_GB2312" w:eastAsia="仿宋_GB2312" w:hAnsi="宋体" w:cs="宋体" w:hint="eastAsia"/>
          <w:color w:val="000000"/>
          <w:kern w:val="0"/>
          <w:sz w:val="32"/>
          <w:szCs w:val="32"/>
        </w:rPr>
      </w:pPr>
      <w:r>
        <w:rPr>
          <w:rFonts w:ascii="仿宋_GB2312" w:eastAsia="仿宋_GB2312" w:hAnsi="宋体" w:cs="宋体" w:hint="eastAsia"/>
          <w:color w:val="000000"/>
          <w:kern w:val="0"/>
          <w:sz w:val="32"/>
          <w:szCs w:val="32"/>
        </w:rPr>
        <w:t xml:space="preserve">    </w:t>
      </w:r>
    </w:p>
    <w:p w:rsidR="00D156F7" w:rsidRPr="00D156F7" w:rsidRDefault="00D955FF" w:rsidP="00D156F7">
      <w:pPr>
        <w:widowControl/>
        <w:spacing w:line="360" w:lineRule="auto"/>
        <w:ind w:left="150" w:right="150"/>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 xml:space="preserve">             </w:t>
      </w:r>
      <w:r w:rsidR="00D156F7" w:rsidRPr="00D156F7">
        <w:rPr>
          <w:rFonts w:ascii="仿宋_GB2312" w:eastAsia="仿宋_GB2312" w:hAnsi="宋体" w:cs="宋体" w:hint="eastAsia"/>
          <w:color w:val="000000"/>
          <w:kern w:val="0"/>
          <w:sz w:val="32"/>
          <w:szCs w:val="32"/>
        </w:rPr>
        <w:t>部长 尹蔚民</w:t>
      </w:r>
    </w:p>
    <w:p w:rsidR="00D156F7" w:rsidRPr="00D156F7" w:rsidRDefault="00D955FF" w:rsidP="00D156F7">
      <w:pPr>
        <w:widowControl/>
        <w:spacing w:line="360" w:lineRule="auto"/>
        <w:ind w:left="150" w:right="150"/>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 xml:space="preserve">             </w:t>
      </w:r>
      <w:r w:rsidR="00D156F7" w:rsidRPr="00D156F7">
        <w:rPr>
          <w:rFonts w:ascii="仿宋_GB2312" w:eastAsia="仿宋_GB2312" w:hAnsi="宋体" w:cs="宋体" w:hint="eastAsia"/>
          <w:color w:val="000000"/>
          <w:kern w:val="0"/>
          <w:sz w:val="32"/>
          <w:szCs w:val="32"/>
        </w:rPr>
        <w:t>2017年10月9日</w:t>
      </w:r>
    </w:p>
    <w:p w:rsidR="00D955FF" w:rsidRDefault="00D955FF" w:rsidP="00D156F7">
      <w:pPr>
        <w:widowControl/>
        <w:spacing w:line="360" w:lineRule="auto"/>
        <w:ind w:left="150" w:right="150"/>
        <w:jc w:val="center"/>
        <w:rPr>
          <w:rFonts w:ascii="宋体" w:eastAsia="宋体" w:hAnsi="宋体" w:cs="宋体" w:hint="eastAsia"/>
          <w:b/>
          <w:color w:val="000000"/>
          <w:kern w:val="0"/>
          <w:sz w:val="36"/>
          <w:szCs w:val="36"/>
        </w:rPr>
      </w:pPr>
    </w:p>
    <w:p w:rsidR="00D156F7" w:rsidRPr="00D156F7" w:rsidRDefault="00D156F7" w:rsidP="00D156F7">
      <w:pPr>
        <w:widowControl/>
        <w:spacing w:line="360" w:lineRule="auto"/>
        <w:ind w:left="150" w:right="150"/>
        <w:jc w:val="center"/>
        <w:rPr>
          <w:rFonts w:ascii="宋体" w:eastAsia="宋体" w:hAnsi="宋体" w:cs="宋体"/>
          <w:b/>
          <w:color w:val="000000"/>
          <w:kern w:val="0"/>
          <w:sz w:val="36"/>
          <w:szCs w:val="36"/>
        </w:rPr>
      </w:pPr>
      <w:r w:rsidRPr="00D156F7">
        <w:rPr>
          <w:rFonts w:ascii="宋体" w:eastAsia="宋体" w:hAnsi="宋体" w:cs="宋体" w:hint="eastAsia"/>
          <w:b/>
          <w:color w:val="000000"/>
          <w:kern w:val="0"/>
          <w:sz w:val="36"/>
          <w:szCs w:val="36"/>
        </w:rPr>
        <w:t>事业单位公开招聘违纪违规行为处理规定</w:t>
      </w:r>
    </w:p>
    <w:p w:rsidR="00D955FF" w:rsidRDefault="00D955FF" w:rsidP="00D156F7">
      <w:pPr>
        <w:widowControl/>
        <w:spacing w:line="360" w:lineRule="auto"/>
        <w:ind w:left="150" w:right="150"/>
        <w:jc w:val="center"/>
        <w:rPr>
          <w:rFonts w:ascii="仿宋_GB2312" w:eastAsia="仿宋_GB2312" w:hAnsi="宋体" w:cs="宋体" w:hint="eastAsia"/>
          <w:color w:val="000000"/>
          <w:kern w:val="0"/>
          <w:sz w:val="32"/>
          <w:szCs w:val="32"/>
        </w:rPr>
      </w:pPr>
    </w:p>
    <w:p w:rsidR="00D156F7" w:rsidRPr="00D156F7" w:rsidRDefault="00D156F7" w:rsidP="00D156F7">
      <w:pPr>
        <w:widowControl/>
        <w:spacing w:line="360" w:lineRule="auto"/>
        <w:ind w:left="150" w:right="150"/>
        <w:jc w:val="center"/>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第一章</w:t>
      </w:r>
      <w:r w:rsidR="00D955FF">
        <w:rPr>
          <w:rFonts w:ascii="仿宋_GB2312" w:eastAsia="仿宋_GB2312" w:hAnsi="宋体" w:cs="宋体" w:hint="eastAsia"/>
          <w:color w:val="000000"/>
          <w:kern w:val="0"/>
          <w:sz w:val="32"/>
          <w:szCs w:val="32"/>
        </w:rPr>
        <w:t xml:space="preserve">  </w:t>
      </w:r>
      <w:r w:rsidRPr="00D156F7">
        <w:rPr>
          <w:rFonts w:ascii="仿宋_GB2312" w:eastAsia="仿宋_GB2312" w:hAnsi="宋体" w:cs="宋体" w:hint="eastAsia"/>
          <w:color w:val="000000"/>
          <w:kern w:val="0"/>
          <w:sz w:val="32"/>
          <w:szCs w:val="32"/>
        </w:rPr>
        <w:t>总</w:t>
      </w:r>
      <w:r w:rsidR="00D955FF">
        <w:rPr>
          <w:rFonts w:ascii="仿宋_GB2312" w:eastAsia="仿宋_GB2312" w:hAnsi="宋体" w:cs="宋体" w:hint="eastAsia"/>
          <w:color w:val="000000"/>
          <w:kern w:val="0"/>
          <w:sz w:val="32"/>
          <w:szCs w:val="32"/>
        </w:rPr>
        <w:t xml:space="preserve">  </w:t>
      </w:r>
      <w:r w:rsidRPr="00D156F7">
        <w:rPr>
          <w:rFonts w:ascii="仿宋_GB2312" w:eastAsia="仿宋_GB2312" w:hAnsi="宋体" w:cs="宋体" w:hint="eastAsia"/>
          <w:color w:val="000000"/>
          <w:kern w:val="0"/>
          <w:sz w:val="32"/>
          <w:szCs w:val="32"/>
        </w:rPr>
        <w:t>则</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第一条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为加强事业单位公开招聘工作管理，规范公开招聘违纪违规行为的认定与处理，保证招聘工作公开、公平、公正，根据《事业单位人事管理条例》等有关规定，制定本规定。</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第二条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事业单位公开招聘中违纪违规行为的认定与处理，适用本规定。</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第三条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认定与处理公开招聘违纪违规行为，应当事实清楚、证据确凿、程序规范、适用规定准确。</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lastRenderedPageBreak/>
        <w:t>第四条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中央事业单位人事综合管理部门负责全国事业单位公开招聘工作的综合管理与监督。</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各级事业单位人事综合管理部门、事业单位主管部门、招聘单位按照事业单位公开招聘管理权限，依据本规定对公开招聘违纪违规行为进行认定与处理。</w:t>
      </w:r>
    </w:p>
    <w:p w:rsidR="00D156F7" w:rsidRPr="00D156F7" w:rsidRDefault="00D156F7" w:rsidP="00D156F7">
      <w:pPr>
        <w:widowControl/>
        <w:spacing w:line="360" w:lineRule="auto"/>
        <w:ind w:left="150" w:right="150"/>
        <w:jc w:val="center"/>
        <w:rPr>
          <w:rFonts w:ascii="仿宋_GB2312" w:eastAsia="仿宋_GB2312" w:hAnsi="宋体" w:cs="宋体"/>
          <w:color w:val="000000"/>
          <w:kern w:val="0"/>
          <w:sz w:val="32"/>
          <w:szCs w:val="32"/>
        </w:rPr>
      </w:pPr>
    </w:p>
    <w:p w:rsidR="00D156F7" w:rsidRPr="00D156F7" w:rsidRDefault="00D156F7" w:rsidP="00D156F7">
      <w:pPr>
        <w:widowControl/>
        <w:spacing w:line="360" w:lineRule="auto"/>
        <w:ind w:left="150" w:right="150"/>
        <w:jc w:val="center"/>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第二章</w:t>
      </w:r>
      <w:r w:rsidR="00D955FF">
        <w:rPr>
          <w:rFonts w:ascii="仿宋_GB2312" w:eastAsia="仿宋_GB2312" w:hAnsi="宋体" w:cs="宋体" w:hint="eastAsia"/>
          <w:color w:val="000000"/>
          <w:kern w:val="0"/>
          <w:sz w:val="32"/>
          <w:szCs w:val="32"/>
        </w:rPr>
        <w:t xml:space="preserve">  </w:t>
      </w:r>
      <w:r w:rsidRPr="00D156F7">
        <w:rPr>
          <w:rFonts w:ascii="仿宋_GB2312" w:eastAsia="仿宋_GB2312" w:hAnsi="宋体" w:cs="宋体" w:hint="eastAsia"/>
          <w:color w:val="000000"/>
          <w:kern w:val="0"/>
          <w:sz w:val="32"/>
          <w:szCs w:val="32"/>
        </w:rPr>
        <w:t>应聘人员违纪违规行为处理</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第五条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应聘人员在报名过程中有下列违纪违规行为之一的，取消其本次应聘资格：</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（一）伪造、涂改证件、证明等报名材料，或者以其他不正当手段获取应聘资格的；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（二）提供的涉及报考资格的申请材料或者信息不实，且影响报名审核结果的；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（三）其他应当取消其本次应聘资格的违纪违规行为。</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第六条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应聘人员在考试过程中有下列违纪违规行为之一的，给予其当次该科目考试成绩无效的处理：</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（一）携带规定以外的物品进入考场且未按要求放在指定位置，经提醒仍不改正的；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（二）未在规定座位参加考试，或者未经考试工作人员允许擅自离开座位或者考场，经提醒仍不改正的；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（三）经提醒仍不按规定填写、填涂本人信息的；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lastRenderedPageBreak/>
        <w:t>（四）在试卷、答题纸、答题卡规定以外位置标注本人信息或者其他特殊标记的；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（五）在考试开始信号发出前答题，或者在考试结束信号发出后继续答题，经提醒仍不停止的；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（六）将试卷、答题卡、答题纸带出考场，或者故意损坏试卷、答题卡、答题纸及考试相关设施设备的；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（七）其他应当给予当次该科目考试成绩无效处理的违纪违规行为。</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第七条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应聘人员在考试过程中有下列严重违纪违规行为之一的，给予其当次全部科目考试成绩无效的处理，并将其违纪违规行为记入事业单位公开招聘应聘人员诚信档案库，记录期限为五年：</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（一）抄袭、协助他人抄袭的；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（二）互相传递试卷、答题纸、答题卡、草稿纸等的；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（三）持伪造证件参加考试的；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（四）使用禁止带入考场的通讯工具、规定以外的电子用品的；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（五）本人离开考场后，在本场考试结束前，传播考试试题及答案的；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（六）其他应当给予当次全部科目考试成绩无效处理并记入事业单位公开招聘应聘人员诚信档案库的严重违纪违规行为。</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lastRenderedPageBreak/>
        <w:t>第八条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应聘人员有下列特别严重违纪违规行为之一的，给予其当次全部科目考试成绩无效的处理，并将其违纪违规行为记入事业单位公开招聘应聘人员诚信档案库，长期记录：</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（一）串通作弊或者参与有组织作弊的；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（二）代替他人或者让他人代替自己参加考试的；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（三）其他应当给予当次全部科目考试成绩无效处理并记入事业单位公开招聘应聘人员诚信档案库的特别严重的违纪违规行为。</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第九条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应聘人员应当自觉维护招聘工作秩序，服从工作人员管理，有下列行为之一的，终止其继续参加考试，并责令离开现场；情节严重的，按照本规定第七条、第八条的规定处理；违反《中华人民共和国治安管理处罚法》的，交由公安机关依法处理；构成犯罪的，依法追究刑事责任：</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（一）故意扰乱考点、考场以及其他招聘工作场所秩序的；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（二）拒绝、妨碍工作人员履行管理职责的；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（三）威胁、侮辱、诽谤、诬陷工作人员或者其他应聘人员的；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（四）其他扰乱招聘工作秩序的违纪违规行为。</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lastRenderedPageBreak/>
        <w:t>第十条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在阅卷过程中发现应聘人员之间同一科目作答内容雷同，并经阅卷专家组确认的，给予其当次该科目考试成绩无效的处理。作答内容雷同的具体认定方法和标准，由中央事业单位人事综合管理部门确定。</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应聘人员之间同一科目作答内容雷同，并有其他相关证据证明其违纪违规行为成立的，视具体情形按照本规定第七条、第八条处理。</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第十一条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应聘人员在体检过程中弄虚作假或者隐瞒影响聘用的疾病、病史的，给予其不予聘用的处理。有请他人顶替体检以及交换、替换化验样本等严重违纪违规行为的，给予其不予聘用的处理，并将其违纪违规行为记入事业单位公开招聘应聘人员诚信档案库，记录期限为五年。</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第十二条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应聘人员在考察过程中提供虚假材料、隐瞒事实真相或者有其他妨碍考察工作的行为，干扰、影响考察单位客观公正</w:t>
      </w:r>
      <w:proofErr w:type="gramStart"/>
      <w:r w:rsidRPr="00D156F7">
        <w:rPr>
          <w:rFonts w:ascii="仿宋_GB2312" w:eastAsia="仿宋_GB2312" w:hAnsi="宋体" w:cs="宋体" w:hint="eastAsia"/>
          <w:color w:val="000000"/>
          <w:kern w:val="0"/>
          <w:sz w:val="32"/>
          <w:szCs w:val="32"/>
        </w:rPr>
        <w:t>作出</w:t>
      </w:r>
      <w:proofErr w:type="gramEnd"/>
      <w:r w:rsidRPr="00D156F7">
        <w:rPr>
          <w:rFonts w:ascii="仿宋_GB2312" w:eastAsia="仿宋_GB2312" w:hAnsi="宋体" w:cs="宋体" w:hint="eastAsia"/>
          <w:color w:val="000000"/>
          <w:kern w:val="0"/>
          <w:sz w:val="32"/>
          <w:szCs w:val="32"/>
        </w:rPr>
        <w:t>考察结论的，给予其不予聘用的处理；情节严重、影响恶劣的，将其违纪违规行为记入事业单位公开招聘应聘人员诚信档案库，记录期限为五年。</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第十三条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应聘人员聘用后被查明有本规定所列违纪违规行为的，由招聘单位与其解除聘用合同、予以清退，其中符合第七条、第八条、第十一条、第十二条违纪违规行为的，记入事业单位公开招聘应聘人员诚信档案库。</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lastRenderedPageBreak/>
        <w:t>第十四条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事业单位公开招聘应聘人员诚信档案库由中央事业单位人事综合管理部门统一建立，纳入全国信用信息共享平台，向招聘单位及社会提供查询，相关记录作为事业单位聘用人员的重要参考，管理办法另行制定。</w:t>
      </w:r>
    </w:p>
    <w:p w:rsidR="00D156F7" w:rsidRPr="00D156F7" w:rsidRDefault="00D156F7" w:rsidP="00D156F7">
      <w:pPr>
        <w:widowControl/>
        <w:spacing w:line="360" w:lineRule="auto"/>
        <w:ind w:left="150" w:right="150"/>
        <w:jc w:val="center"/>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第三章</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招聘单位和招聘工作人员违纪违规行为处理</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第十五条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招聘单位在公开招聘中有下列行为之一的，事业单位主管部门或者事业单位人事综合管理部门应当责令限期改正；逾期不改正的，对直接负责的主管人员和其他直接责任人员依法给予处分：</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（一）未按规定权限和程序核准（备案）招聘方案，擅自组织公开招聘的；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（二）设置与岗位无关的指向性或者限制性条件的；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（三）未按规定发布招聘公告的；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（四）招聘公告发布后，擅自变更招聘程序、岗位条件、招聘人数、考试考察方式等的；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（五）未按招聘条件进行资格审查的；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（六）未按规定组织体检的；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（七）未按规定公示拟聘用人员名单的；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（八）其他应当责令改正的违纪违规行为。</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第十六条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招聘工作人员有下列行为之一的，由相关部门给予处分，并停止其继续参加当年及下一年度招聘工作：</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lastRenderedPageBreak/>
        <w:t>（一）擅自提前考试开始时间、推迟考试结束时间及缩短考试时间的；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（二）擅自为应聘人员调换考场或者座位的；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（三）未准确记录考场情况及违纪违规行为，并造成一定影响的；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（四）未执行回避制度的；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（五）其他一般违纪违规行为。</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第十七条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招聘工作人员有下列行为之一的，由相关部门给予处分，并将其调离招聘工作岗位，不得再从事招聘工作；构成犯罪的，依法追究刑事责任： </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（一）指使、纵容他人作弊，或者在考试、考察、体检过程中参与作弊的；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（二）在保密期限内，泄露考试试题、面试评分要素等应当保密的信息的；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（三）擅自更改考试评分标准或者不按评分标准进行评卷的；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（四）监管不严，导致考场出现大面积作弊现象的；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（五）玩忽职守，造成不良影响的；</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（六）其他严重违纪违规行为。</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p>
    <w:p w:rsidR="00D156F7" w:rsidRPr="00D156F7" w:rsidRDefault="00D156F7" w:rsidP="00D156F7">
      <w:pPr>
        <w:widowControl/>
        <w:spacing w:line="360" w:lineRule="auto"/>
        <w:ind w:left="150" w:right="150"/>
        <w:jc w:val="center"/>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第四章</w:t>
      </w:r>
      <w:r w:rsidR="00D955FF">
        <w:rPr>
          <w:rFonts w:ascii="仿宋_GB2312" w:eastAsia="仿宋_GB2312" w:hAnsi="宋体" w:cs="宋体" w:hint="eastAsia"/>
          <w:color w:val="000000"/>
          <w:kern w:val="0"/>
          <w:sz w:val="32"/>
          <w:szCs w:val="32"/>
        </w:rPr>
        <w:t xml:space="preserve">  </w:t>
      </w:r>
      <w:r w:rsidRPr="00D156F7">
        <w:rPr>
          <w:rFonts w:ascii="仿宋_GB2312" w:eastAsia="仿宋_GB2312" w:hAnsi="宋体" w:cs="宋体" w:hint="eastAsia"/>
          <w:color w:val="000000"/>
          <w:kern w:val="0"/>
          <w:sz w:val="32"/>
          <w:szCs w:val="32"/>
        </w:rPr>
        <w:t>处理程序</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lastRenderedPageBreak/>
        <w:t>第十八条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应聘人员的违纪违规行为被当场发现的，招聘工作人员应当予以制止。对于被认定为违纪违规的，要收集、保存相应证据材料，如实记录违纪违规事实和现场处理情况，当场告知应聘人员记录内容，并要求本人签字；对于拒绝签字或者恶意损坏证据材料的，由两名招聘工作人员如实记录其拒签或者恶意损坏证据材料的情况。违纪违规记录经考点负责人签字认定后，报送组织实施公开招聘的部门。 </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第十九条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对应聘人员违纪违规行为</w:t>
      </w:r>
      <w:proofErr w:type="gramStart"/>
      <w:r w:rsidRPr="00D156F7">
        <w:rPr>
          <w:rFonts w:ascii="仿宋_GB2312" w:eastAsia="仿宋_GB2312" w:hAnsi="宋体" w:cs="宋体" w:hint="eastAsia"/>
          <w:color w:val="000000"/>
          <w:kern w:val="0"/>
          <w:sz w:val="32"/>
          <w:szCs w:val="32"/>
        </w:rPr>
        <w:t>作出</w:t>
      </w:r>
      <w:proofErr w:type="gramEnd"/>
      <w:r w:rsidRPr="00D156F7">
        <w:rPr>
          <w:rFonts w:ascii="仿宋_GB2312" w:eastAsia="仿宋_GB2312" w:hAnsi="宋体" w:cs="宋体" w:hint="eastAsia"/>
          <w:color w:val="000000"/>
          <w:kern w:val="0"/>
          <w:sz w:val="32"/>
          <w:szCs w:val="32"/>
        </w:rPr>
        <w:t>处理决定前，应当告知应聘人员拟作出的处理决定及相关事实、理由和依据，并告知应聘人员依法享有陈述和申辩的权利。</w:t>
      </w:r>
      <w:proofErr w:type="gramStart"/>
      <w:r w:rsidRPr="00D156F7">
        <w:rPr>
          <w:rFonts w:ascii="仿宋_GB2312" w:eastAsia="仿宋_GB2312" w:hAnsi="宋体" w:cs="宋体" w:hint="eastAsia"/>
          <w:color w:val="000000"/>
          <w:kern w:val="0"/>
          <w:sz w:val="32"/>
          <w:szCs w:val="32"/>
        </w:rPr>
        <w:t>作出</w:t>
      </w:r>
      <w:proofErr w:type="gramEnd"/>
      <w:r w:rsidRPr="00D156F7">
        <w:rPr>
          <w:rFonts w:ascii="仿宋_GB2312" w:eastAsia="仿宋_GB2312" w:hAnsi="宋体" w:cs="宋体" w:hint="eastAsia"/>
          <w:color w:val="000000"/>
          <w:kern w:val="0"/>
          <w:sz w:val="32"/>
          <w:szCs w:val="32"/>
        </w:rPr>
        <w:t>处理决定的部门对应聘人员提出的事实、理由和证据，应当进行复核。</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对应聘人员违纪违规行为</w:t>
      </w:r>
      <w:proofErr w:type="gramStart"/>
      <w:r w:rsidRPr="00D156F7">
        <w:rPr>
          <w:rFonts w:ascii="仿宋_GB2312" w:eastAsia="仿宋_GB2312" w:hAnsi="宋体" w:cs="宋体" w:hint="eastAsia"/>
          <w:color w:val="000000"/>
          <w:kern w:val="0"/>
          <w:sz w:val="32"/>
          <w:szCs w:val="32"/>
        </w:rPr>
        <w:t>作出</w:t>
      </w:r>
      <w:proofErr w:type="gramEnd"/>
      <w:r w:rsidRPr="00D156F7">
        <w:rPr>
          <w:rFonts w:ascii="仿宋_GB2312" w:eastAsia="仿宋_GB2312" w:hAnsi="宋体" w:cs="宋体" w:hint="eastAsia"/>
          <w:color w:val="000000"/>
          <w:kern w:val="0"/>
          <w:sz w:val="32"/>
          <w:szCs w:val="32"/>
        </w:rPr>
        <w:t>处理决定的，应当制作公开招聘违纪违规行为处理决定书，依法送达被处理的应聘人员。</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第二十条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应聘人员对处理决定不服的，可以依法申请行政复议或者提起行政诉讼。</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第二十一条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参与公开招聘的工作人员对因违纪违规行为受到处分不服的，可以依法申请复核或者提出申诉。</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p>
    <w:p w:rsidR="00D156F7" w:rsidRPr="00D156F7" w:rsidRDefault="00D156F7" w:rsidP="00D156F7">
      <w:pPr>
        <w:widowControl/>
        <w:spacing w:line="360" w:lineRule="auto"/>
        <w:ind w:left="150" w:right="150"/>
        <w:jc w:val="center"/>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t>第五章</w:t>
      </w:r>
      <w:r w:rsidR="00D955FF">
        <w:rPr>
          <w:rFonts w:ascii="仿宋_GB2312" w:eastAsia="仿宋_GB2312" w:hAnsi="宋体" w:cs="宋体" w:hint="eastAsia"/>
          <w:color w:val="000000"/>
          <w:kern w:val="0"/>
          <w:sz w:val="32"/>
          <w:szCs w:val="32"/>
        </w:rPr>
        <w:t xml:space="preserve">  </w:t>
      </w:r>
      <w:r w:rsidRPr="00D156F7">
        <w:rPr>
          <w:rFonts w:ascii="仿宋_GB2312" w:eastAsia="仿宋_GB2312" w:hAnsi="宋体" w:cs="宋体" w:hint="eastAsia"/>
          <w:color w:val="000000"/>
          <w:kern w:val="0"/>
          <w:sz w:val="32"/>
          <w:szCs w:val="32"/>
        </w:rPr>
        <w:t>附</w:t>
      </w:r>
      <w:r w:rsidR="00D955FF">
        <w:rPr>
          <w:rFonts w:ascii="仿宋_GB2312" w:eastAsia="仿宋_GB2312" w:hAnsi="宋体" w:cs="宋体" w:hint="eastAsia"/>
          <w:color w:val="000000"/>
          <w:kern w:val="0"/>
          <w:sz w:val="32"/>
          <w:szCs w:val="32"/>
        </w:rPr>
        <w:t xml:space="preserve">  </w:t>
      </w:r>
      <w:r w:rsidRPr="00D156F7">
        <w:rPr>
          <w:rFonts w:ascii="仿宋_GB2312" w:eastAsia="仿宋_GB2312" w:hAnsi="宋体" w:cs="宋体" w:hint="eastAsia"/>
          <w:color w:val="000000"/>
          <w:kern w:val="0"/>
          <w:sz w:val="32"/>
          <w:szCs w:val="32"/>
        </w:rPr>
        <w:t xml:space="preserve">则 </w:t>
      </w:r>
    </w:p>
    <w:p w:rsidR="00D156F7" w:rsidRPr="00D156F7" w:rsidRDefault="00D156F7" w:rsidP="00F24CF9">
      <w:pPr>
        <w:widowControl/>
        <w:spacing w:line="360" w:lineRule="auto"/>
        <w:ind w:left="150" w:right="150" w:firstLineChars="200" w:firstLine="640"/>
        <w:jc w:val="left"/>
        <w:rPr>
          <w:rFonts w:ascii="仿宋_GB2312" w:eastAsia="仿宋_GB2312" w:hAnsi="宋体" w:cs="宋体"/>
          <w:color w:val="000000"/>
          <w:kern w:val="0"/>
          <w:sz w:val="32"/>
          <w:szCs w:val="32"/>
        </w:rPr>
      </w:pPr>
      <w:r w:rsidRPr="00D156F7">
        <w:rPr>
          <w:rFonts w:ascii="仿宋_GB2312" w:eastAsia="仿宋_GB2312" w:hAnsi="宋体" w:cs="宋体" w:hint="eastAsia"/>
          <w:color w:val="000000"/>
          <w:kern w:val="0"/>
          <w:sz w:val="32"/>
          <w:szCs w:val="32"/>
        </w:rPr>
        <w:lastRenderedPageBreak/>
        <w:t>第二十二条</w:t>
      </w:r>
      <w:r w:rsidRPr="00D156F7">
        <w:rPr>
          <w:rFonts w:ascii="仿宋_GB2312" w:eastAsia="仿宋_GB2312" w:hAnsi="宋体" w:cs="宋体" w:hint="eastAsia"/>
          <w:color w:val="000000"/>
          <w:kern w:val="0"/>
          <w:sz w:val="32"/>
          <w:szCs w:val="32"/>
        </w:rPr>
        <w:t>  </w:t>
      </w:r>
      <w:r w:rsidRPr="00D156F7">
        <w:rPr>
          <w:rFonts w:ascii="仿宋_GB2312" w:eastAsia="仿宋_GB2312" w:hAnsi="宋体" w:cs="宋体" w:hint="eastAsia"/>
          <w:color w:val="000000"/>
          <w:kern w:val="0"/>
          <w:sz w:val="32"/>
          <w:szCs w:val="32"/>
        </w:rPr>
        <w:t xml:space="preserve"> 本规定自2018年1月1日起施行。</w:t>
      </w:r>
    </w:p>
    <w:p w:rsidR="00DC10E2" w:rsidRPr="00F24CF9" w:rsidRDefault="006963D7">
      <w:pPr>
        <w:rPr>
          <w:rFonts w:ascii="仿宋_GB2312" w:eastAsia="仿宋_GB2312" w:hAnsi="宋体" w:cs="宋体"/>
          <w:color w:val="000000"/>
          <w:kern w:val="0"/>
          <w:sz w:val="32"/>
          <w:szCs w:val="32"/>
        </w:rPr>
      </w:pPr>
    </w:p>
    <w:sectPr w:rsidR="00DC10E2" w:rsidRPr="00F24CF9" w:rsidSect="00B54F7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63D7" w:rsidRDefault="006963D7" w:rsidP="00D156F7">
      <w:r>
        <w:separator/>
      </w:r>
    </w:p>
  </w:endnote>
  <w:endnote w:type="continuationSeparator" w:id="0">
    <w:p w:rsidR="006963D7" w:rsidRDefault="006963D7" w:rsidP="00D156F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63D7" w:rsidRDefault="006963D7" w:rsidP="00D156F7">
      <w:r>
        <w:separator/>
      </w:r>
    </w:p>
  </w:footnote>
  <w:footnote w:type="continuationSeparator" w:id="0">
    <w:p w:rsidR="006963D7" w:rsidRDefault="006963D7" w:rsidP="00D156F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156F7"/>
    <w:rsid w:val="002160A8"/>
    <w:rsid w:val="003D1F8F"/>
    <w:rsid w:val="00611AB5"/>
    <w:rsid w:val="006963D7"/>
    <w:rsid w:val="00A02662"/>
    <w:rsid w:val="00A432FF"/>
    <w:rsid w:val="00B54F79"/>
    <w:rsid w:val="00D156F7"/>
    <w:rsid w:val="00D955FF"/>
    <w:rsid w:val="00DC147B"/>
    <w:rsid w:val="00F24CF9"/>
    <w:rsid w:val="00FD21A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F7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156F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156F7"/>
    <w:rPr>
      <w:sz w:val="18"/>
      <w:szCs w:val="18"/>
    </w:rPr>
  </w:style>
  <w:style w:type="paragraph" w:styleId="a4">
    <w:name w:val="footer"/>
    <w:basedOn w:val="a"/>
    <w:link w:val="Char0"/>
    <w:uiPriority w:val="99"/>
    <w:semiHidden/>
    <w:unhideWhenUsed/>
    <w:rsid w:val="00D156F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156F7"/>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504</Words>
  <Characters>2879</Characters>
  <Application>Microsoft Office Word</Application>
  <DocSecurity>0</DocSecurity>
  <Lines>23</Lines>
  <Paragraphs>6</Paragraphs>
  <ScaleCrop>false</ScaleCrop>
  <Company/>
  <LinksUpToDate>false</LinksUpToDate>
  <CharactersWithSpaces>3377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高德华</cp:lastModifiedBy>
  <cp:revision>5</cp:revision>
  <dcterms:created xsi:type="dcterms:W3CDTF">2018-03-07T05:24:00Z</dcterms:created>
  <dcterms:modified xsi:type="dcterms:W3CDTF">2022-03-09T05:39:00Z</dcterms:modified>
</cp:coreProperties>
</file>